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54B" w:rsidRPr="00716582" w:rsidRDefault="0010354B" w:rsidP="0029697E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bookmarkStart w:id="0" w:name="_GoBack"/>
      <w:bookmarkEnd w:id="0"/>
    </w:p>
    <w:p w:rsidR="005344A0" w:rsidRPr="00716582" w:rsidRDefault="0029697E" w:rsidP="0029697E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716582">
        <w:rPr>
          <w:rFonts w:asciiTheme="minorHAnsi" w:hAnsiTheme="minorHAnsi" w:cstheme="minorHAnsi"/>
          <w:b/>
          <w:color w:val="auto"/>
          <w:u w:val="single"/>
        </w:rPr>
        <w:t>B</w:t>
      </w:r>
      <w:r w:rsidR="005344A0" w:rsidRPr="00716582">
        <w:rPr>
          <w:rFonts w:asciiTheme="minorHAnsi" w:hAnsiTheme="minorHAnsi" w:cstheme="minorHAnsi"/>
          <w:b/>
          <w:color w:val="auto"/>
          <w:u w:val="single"/>
        </w:rPr>
        <w:t xml:space="preserve">IENALSUR 2019 PRESENTA </w:t>
      </w:r>
      <w:r w:rsidRPr="00716582">
        <w:rPr>
          <w:rFonts w:asciiTheme="minorHAnsi" w:hAnsiTheme="minorHAnsi" w:cstheme="minorHAnsi"/>
          <w:b/>
          <w:color w:val="auto"/>
          <w:u w:val="single"/>
        </w:rPr>
        <w:t xml:space="preserve">“HOUSE ATTACK” DEL ARTISTA AUSTRÍACO ERWIN WURM </w:t>
      </w:r>
      <w:r w:rsidR="003A3365" w:rsidRPr="00716582">
        <w:rPr>
          <w:rFonts w:asciiTheme="minorHAnsi" w:hAnsiTheme="minorHAnsi" w:cstheme="minorHAnsi"/>
          <w:b/>
          <w:color w:val="auto"/>
          <w:u w:val="single"/>
        </w:rPr>
        <w:t>EN EL MARQ</w:t>
      </w:r>
    </w:p>
    <w:p w:rsidR="003A3365" w:rsidRPr="00716582" w:rsidRDefault="003A3365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E929E5" w:rsidRPr="00716582" w:rsidRDefault="005344A0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716582">
        <w:rPr>
          <w:rFonts w:asciiTheme="minorHAnsi" w:hAnsiTheme="minorHAnsi" w:cstheme="minorHAnsi"/>
          <w:b/>
          <w:color w:val="auto"/>
        </w:rPr>
        <w:t>La segunda edición de BIENALSUR 2019, el evento cultural de arte contemporáneo de Argenti</w:t>
      </w:r>
      <w:r w:rsidR="003A3365" w:rsidRPr="00716582">
        <w:rPr>
          <w:rFonts w:asciiTheme="minorHAnsi" w:hAnsiTheme="minorHAnsi" w:cstheme="minorHAnsi"/>
          <w:b/>
          <w:color w:val="auto"/>
        </w:rPr>
        <w:t>na para el mundo, inaugura el 2</w:t>
      </w:r>
      <w:r w:rsidR="00F02925" w:rsidRPr="00716582">
        <w:rPr>
          <w:rFonts w:asciiTheme="minorHAnsi" w:hAnsiTheme="minorHAnsi" w:cstheme="minorHAnsi"/>
          <w:b/>
          <w:color w:val="auto"/>
        </w:rPr>
        <w:t>9</w:t>
      </w:r>
      <w:r w:rsidRPr="00716582">
        <w:rPr>
          <w:rFonts w:asciiTheme="minorHAnsi" w:hAnsiTheme="minorHAnsi" w:cstheme="minorHAnsi"/>
          <w:b/>
          <w:color w:val="auto"/>
        </w:rPr>
        <w:t xml:space="preserve"> de junio a las </w:t>
      </w:r>
      <w:r w:rsidR="00F02925" w:rsidRPr="00716582">
        <w:rPr>
          <w:rFonts w:asciiTheme="minorHAnsi" w:hAnsiTheme="minorHAnsi" w:cstheme="minorHAnsi"/>
          <w:b/>
          <w:color w:val="auto"/>
        </w:rPr>
        <w:t>20</w:t>
      </w:r>
      <w:r w:rsidRPr="00716582">
        <w:rPr>
          <w:rFonts w:asciiTheme="minorHAnsi" w:hAnsiTheme="minorHAnsi" w:cstheme="minorHAnsi"/>
          <w:b/>
          <w:color w:val="auto"/>
        </w:rPr>
        <w:t xml:space="preserve">, en el </w:t>
      </w:r>
      <w:r w:rsidR="003A3365" w:rsidRPr="00716582">
        <w:rPr>
          <w:rFonts w:asciiTheme="minorHAnsi" w:hAnsiTheme="minorHAnsi" w:cstheme="minorHAnsi"/>
          <w:b/>
          <w:color w:val="auto"/>
        </w:rPr>
        <w:t xml:space="preserve">Museo de Arquitectura y Diseño "Julio </w:t>
      </w:r>
      <w:proofErr w:type="spellStart"/>
      <w:r w:rsidR="003A3365" w:rsidRPr="00716582">
        <w:rPr>
          <w:rFonts w:asciiTheme="minorHAnsi" w:hAnsiTheme="minorHAnsi" w:cstheme="minorHAnsi"/>
          <w:b/>
          <w:color w:val="auto"/>
        </w:rPr>
        <w:t>Keselman</w:t>
      </w:r>
      <w:proofErr w:type="spellEnd"/>
      <w:r w:rsidR="003A3365" w:rsidRPr="00716582">
        <w:rPr>
          <w:rFonts w:asciiTheme="minorHAnsi" w:hAnsiTheme="minorHAnsi" w:cstheme="minorHAnsi"/>
          <w:b/>
          <w:color w:val="auto"/>
        </w:rPr>
        <w:t>"</w:t>
      </w:r>
      <w:r w:rsidR="00F02925" w:rsidRPr="00716582">
        <w:rPr>
          <w:rFonts w:asciiTheme="minorHAnsi" w:hAnsiTheme="minorHAnsi" w:cstheme="minorHAnsi"/>
          <w:b/>
          <w:color w:val="auto"/>
        </w:rPr>
        <w:t xml:space="preserve"> (MARQ)</w:t>
      </w:r>
      <w:r w:rsidR="0029697E" w:rsidRPr="00716582">
        <w:rPr>
          <w:rFonts w:asciiTheme="minorHAnsi" w:hAnsiTheme="minorHAnsi" w:cstheme="minorHAnsi"/>
          <w:b/>
          <w:color w:val="auto"/>
        </w:rPr>
        <w:t>,</w:t>
      </w:r>
      <w:r w:rsidR="003A3365" w:rsidRPr="00716582">
        <w:rPr>
          <w:rFonts w:asciiTheme="minorHAnsi" w:hAnsiTheme="minorHAnsi" w:cstheme="minorHAnsi"/>
          <w:b/>
          <w:color w:val="auto"/>
        </w:rPr>
        <w:t xml:space="preserve"> </w:t>
      </w:r>
      <w:r w:rsidRPr="00716582">
        <w:rPr>
          <w:rFonts w:asciiTheme="minorHAnsi" w:hAnsiTheme="minorHAnsi" w:cstheme="minorHAnsi"/>
          <w:b/>
          <w:color w:val="auto"/>
        </w:rPr>
        <w:t xml:space="preserve">la </w:t>
      </w:r>
      <w:r w:rsidR="00F02925" w:rsidRPr="00716582">
        <w:rPr>
          <w:rFonts w:asciiTheme="minorHAnsi" w:hAnsiTheme="minorHAnsi" w:cstheme="minorHAnsi"/>
          <w:b/>
          <w:color w:val="auto"/>
        </w:rPr>
        <w:t xml:space="preserve">intervención </w:t>
      </w:r>
      <w:r w:rsidR="00E929E5" w:rsidRPr="00716582">
        <w:rPr>
          <w:rFonts w:asciiTheme="minorHAnsi" w:hAnsiTheme="minorHAnsi" w:cstheme="minorHAnsi"/>
          <w:b/>
          <w:color w:val="auto"/>
        </w:rPr>
        <w:t>“</w:t>
      </w:r>
      <w:proofErr w:type="spellStart"/>
      <w:r w:rsidR="00E929E5" w:rsidRPr="00716582">
        <w:rPr>
          <w:rFonts w:asciiTheme="minorHAnsi" w:hAnsiTheme="minorHAnsi" w:cstheme="minorHAnsi"/>
          <w:b/>
          <w:color w:val="auto"/>
        </w:rPr>
        <w:t>House</w:t>
      </w:r>
      <w:proofErr w:type="spellEnd"/>
      <w:r w:rsidR="00E929E5" w:rsidRPr="00716582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E929E5" w:rsidRPr="00716582">
        <w:rPr>
          <w:rFonts w:asciiTheme="minorHAnsi" w:hAnsiTheme="minorHAnsi" w:cstheme="minorHAnsi"/>
          <w:b/>
          <w:color w:val="auto"/>
        </w:rPr>
        <w:t>attack</w:t>
      </w:r>
      <w:proofErr w:type="spellEnd"/>
      <w:r w:rsidR="00E929E5" w:rsidRPr="00716582">
        <w:rPr>
          <w:rFonts w:asciiTheme="minorHAnsi" w:hAnsiTheme="minorHAnsi" w:cstheme="minorHAnsi"/>
          <w:b/>
          <w:color w:val="auto"/>
        </w:rPr>
        <w:t xml:space="preserve">” del artista austríaco Erwin </w:t>
      </w:r>
      <w:proofErr w:type="spellStart"/>
      <w:r w:rsidR="00E929E5" w:rsidRPr="00716582">
        <w:rPr>
          <w:rFonts w:asciiTheme="minorHAnsi" w:hAnsiTheme="minorHAnsi" w:cstheme="minorHAnsi"/>
          <w:b/>
          <w:color w:val="auto"/>
        </w:rPr>
        <w:t>Wurm</w:t>
      </w:r>
      <w:proofErr w:type="spellEnd"/>
      <w:r w:rsidR="00F02925" w:rsidRPr="00716582">
        <w:rPr>
          <w:rFonts w:asciiTheme="minorHAnsi" w:hAnsiTheme="minorHAnsi" w:cstheme="minorHAnsi"/>
          <w:b/>
          <w:color w:val="auto"/>
        </w:rPr>
        <w:t xml:space="preserve">, una casa literalmente dada vuelta que pende del techo de la institución ubicada en </w:t>
      </w:r>
      <w:r w:rsidR="00F02925" w:rsidRPr="00716582">
        <w:rPr>
          <w:rFonts w:asciiTheme="minorHAnsi" w:hAnsiTheme="minorHAnsi" w:cstheme="minorHAnsi"/>
          <w:b/>
          <w:color w:val="auto"/>
          <w:shd w:val="clear" w:color="auto" w:fill="FFFFFF"/>
        </w:rPr>
        <w:t>la ex torre de agua del complejo ferroviario de Retiro</w:t>
      </w:r>
      <w:r w:rsidR="00E929E5" w:rsidRPr="00716582">
        <w:rPr>
          <w:rFonts w:asciiTheme="minorHAnsi" w:hAnsiTheme="minorHAnsi" w:cstheme="minorHAnsi"/>
          <w:b/>
          <w:color w:val="auto"/>
        </w:rPr>
        <w:t>.</w:t>
      </w:r>
    </w:p>
    <w:p w:rsidR="00F02925" w:rsidRPr="00716582" w:rsidRDefault="00F02925" w:rsidP="00716582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16582">
        <w:rPr>
          <w:rFonts w:asciiTheme="minorHAnsi" w:hAnsiTheme="minorHAnsi" w:cstheme="minorHAnsi"/>
          <w:color w:val="auto"/>
        </w:rPr>
        <w:t xml:space="preserve">La obra de </w:t>
      </w:r>
      <w:proofErr w:type="spellStart"/>
      <w:r w:rsidRPr="00716582">
        <w:rPr>
          <w:rFonts w:asciiTheme="minorHAnsi" w:hAnsiTheme="minorHAnsi" w:cstheme="minorHAnsi"/>
          <w:color w:val="auto"/>
        </w:rPr>
        <w:t>Wurm</w:t>
      </w:r>
      <w:proofErr w:type="spellEnd"/>
      <w:r w:rsidR="00716582" w:rsidRPr="00716582">
        <w:rPr>
          <w:rFonts w:asciiTheme="minorHAnsi" w:hAnsiTheme="minorHAnsi" w:cstheme="minorHAnsi"/>
          <w:color w:val="auto"/>
        </w:rPr>
        <w:t xml:space="preserve">, que se puede ver desde afuera del museo ubicado en Avenida </w:t>
      </w:r>
      <w:r w:rsidR="00716582" w:rsidRPr="00716582">
        <w:rPr>
          <w:rFonts w:asciiTheme="minorHAnsi" w:hAnsiTheme="minorHAnsi" w:cstheme="minorHAnsi"/>
          <w:color w:val="auto"/>
        </w:rPr>
        <w:t>del Libertador 999</w:t>
      </w:r>
      <w:r w:rsidR="00716582" w:rsidRPr="00716582">
        <w:rPr>
          <w:rFonts w:asciiTheme="minorHAnsi" w:hAnsiTheme="minorHAnsi" w:cstheme="minorHAnsi"/>
          <w:color w:val="auto"/>
        </w:rPr>
        <w:t xml:space="preserve"> (Km 2,2) </w:t>
      </w:r>
      <w:r w:rsidRPr="00716582">
        <w:rPr>
          <w:rFonts w:asciiTheme="minorHAnsi" w:hAnsiTheme="minorHAnsi" w:cstheme="minorHAnsi"/>
          <w:color w:val="auto"/>
        </w:rPr>
        <w:t xml:space="preserve">se inscribe en el </w:t>
      </w:r>
      <w:r w:rsidRPr="00716582">
        <w:rPr>
          <w:rFonts w:asciiTheme="minorHAnsi" w:hAnsiTheme="minorHAnsi" w:cstheme="minorHAnsi"/>
          <w:color w:val="auto"/>
        </w:rPr>
        <w:t xml:space="preserve">eje curatorial </w:t>
      </w:r>
      <w:r w:rsidR="00716582" w:rsidRPr="00716582">
        <w:rPr>
          <w:rFonts w:asciiTheme="minorHAnsi" w:hAnsiTheme="minorHAnsi" w:cstheme="minorHAnsi"/>
          <w:color w:val="auto"/>
        </w:rPr>
        <w:t>“Arte y Espacio público”</w:t>
      </w:r>
      <w:r w:rsidR="00716582" w:rsidRPr="00716582">
        <w:rPr>
          <w:rFonts w:asciiTheme="minorHAnsi" w:hAnsiTheme="minorHAnsi" w:cstheme="minorHAnsi"/>
          <w:color w:val="auto"/>
        </w:rPr>
        <w:t xml:space="preserve"> de la bienal</w:t>
      </w:r>
      <w:r w:rsidRPr="00716582">
        <w:rPr>
          <w:rFonts w:asciiTheme="minorHAnsi" w:hAnsiTheme="minorHAnsi" w:cstheme="minorHAnsi"/>
          <w:color w:val="auto"/>
        </w:rPr>
        <w:t xml:space="preserve">, </w:t>
      </w:r>
      <w:r w:rsidRPr="00716582">
        <w:rPr>
          <w:rFonts w:asciiTheme="minorHAnsi" w:hAnsiTheme="minorHAnsi" w:cstheme="minorHAnsi"/>
          <w:color w:val="auto"/>
        </w:rPr>
        <w:t>que articula el espíritu disruptivo, de intervención y desconcierto de</w:t>
      </w:r>
      <w:r w:rsidRPr="00716582">
        <w:rPr>
          <w:rFonts w:asciiTheme="minorHAnsi" w:hAnsiTheme="minorHAnsi" w:cstheme="minorHAnsi"/>
          <w:color w:val="auto"/>
        </w:rPr>
        <w:t xml:space="preserve"> </w:t>
      </w:r>
      <w:r w:rsidRPr="00716582">
        <w:rPr>
          <w:rFonts w:asciiTheme="minorHAnsi" w:hAnsiTheme="minorHAnsi" w:cstheme="minorHAnsi"/>
          <w:color w:val="auto"/>
        </w:rPr>
        <w:t>propuestas diversas, que contribuyen a quebrar la inercia cotidiana de quienes</w:t>
      </w:r>
      <w:r w:rsidRPr="00716582">
        <w:rPr>
          <w:rFonts w:asciiTheme="minorHAnsi" w:hAnsiTheme="minorHAnsi" w:cstheme="minorHAnsi"/>
          <w:color w:val="auto"/>
        </w:rPr>
        <w:t xml:space="preserve"> </w:t>
      </w:r>
      <w:r w:rsidR="00716582" w:rsidRPr="00716582">
        <w:rPr>
          <w:rFonts w:asciiTheme="minorHAnsi" w:hAnsiTheme="minorHAnsi" w:cstheme="minorHAnsi"/>
          <w:color w:val="auto"/>
        </w:rPr>
        <w:t>transita</w:t>
      </w:r>
      <w:r w:rsidRPr="00716582">
        <w:rPr>
          <w:rFonts w:asciiTheme="minorHAnsi" w:hAnsiTheme="minorHAnsi" w:cstheme="minorHAnsi"/>
          <w:color w:val="auto"/>
        </w:rPr>
        <w:t>n día a día esos espacios.</w:t>
      </w:r>
    </w:p>
    <w:p w:rsidR="0029697E" w:rsidRPr="00716582" w:rsidRDefault="00716582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16582">
        <w:rPr>
          <w:rFonts w:asciiTheme="minorHAnsi" w:hAnsiTheme="minorHAnsi" w:cstheme="minorHAnsi"/>
          <w:color w:val="auto"/>
        </w:rPr>
        <w:t xml:space="preserve"> </w:t>
      </w:r>
      <w:r w:rsidRPr="00716582">
        <w:rPr>
          <w:rFonts w:asciiTheme="minorHAnsi" w:hAnsiTheme="minorHAnsi" w:cstheme="minorHAnsi"/>
          <w:color w:val="auto"/>
        </w:rPr>
        <w:tab/>
        <w:t>“</w:t>
      </w:r>
      <w:r w:rsidR="0029697E" w:rsidRPr="00716582">
        <w:rPr>
          <w:rFonts w:asciiTheme="minorHAnsi" w:hAnsiTheme="minorHAnsi" w:cstheme="minorHAnsi"/>
          <w:color w:val="auto"/>
        </w:rPr>
        <w:t xml:space="preserve">La casa, aquella de techo a dos aguas, de planta sencilla, esa que solemos dibujar como prototipo de casa-hogar cuando somos niños, asume en esta instalación de Erwin </w:t>
      </w:r>
      <w:proofErr w:type="spellStart"/>
      <w:r w:rsidR="0029697E" w:rsidRPr="00716582">
        <w:rPr>
          <w:rFonts w:asciiTheme="minorHAnsi" w:hAnsiTheme="minorHAnsi" w:cstheme="minorHAnsi"/>
          <w:color w:val="auto"/>
        </w:rPr>
        <w:t>Wurm</w:t>
      </w:r>
      <w:proofErr w:type="spellEnd"/>
      <w:r w:rsidR="0029697E" w:rsidRPr="00716582">
        <w:rPr>
          <w:rFonts w:asciiTheme="minorHAnsi" w:hAnsiTheme="minorHAnsi" w:cstheme="minorHAnsi"/>
          <w:color w:val="auto"/>
        </w:rPr>
        <w:t xml:space="preserve"> un tono inquietante</w:t>
      </w:r>
      <w:r w:rsidRPr="00716582">
        <w:rPr>
          <w:rFonts w:asciiTheme="minorHAnsi" w:hAnsiTheme="minorHAnsi" w:cstheme="minorHAnsi"/>
          <w:color w:val="auto"/>
        </w:rPr>
        <w:t xml:space="preserve">”, dice la curadora Diana </w:t>
      </w:r>
      <w:proofErr w:type="spellStart"/>
      <w:r w:rsidRPr="00716582">
        <w:rPr>
          <w:rFonts w:asciiTheme="minorHAnsi" w:hAnsiTheme="minorHAnsi" w:cstheme="minorHAnsi"/>
          <w:color w:val="auto"/>
        </w:rPr>
        <w:t>Wechsler</w:t>
      </w:r>
      <w:proofErr w:type="spellEnd"/>
      <w:r w:rsidRPr="00716582">
        <w:rPr>
          <w:rFonts w:asciiTheme="minorHAnsi" w:hAnsiTheme="minorHAnsi" w:cstheme="minorHAnsi"/>
          <w:color w:val="auto"/>
        </w:rPr>
        <w:t>, de BIENALSUR</w:t>
      </w:r>
      <w:r w:rsidR="0029697E" w:rsidRPr="00716582">
        <w:rPr>
          <w:rFonts w:asciiTheme="minorHAnsi" w:hAnsiTheme="minorHAnsi" w:cstheme="minorHAnsi"/>
          <w:color w:val="auto"/>
        </w:rPr>
        <w:t xml:space="preserve">. </w:t>
      </w:r>
    </w:p>
    <w:p w:rsidR="0029697E" w:rsidRPr="00716582" w:rsidRDefault="0029697E" w:rsidP="0029697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16582">
        <w:rPr>
          <w:rFonts w:asciiTheme="minorHAnsi" w:hAnsiTheme="minorHAnsi" w:cstheme="minorHAnsi"/>
          <w:color w:val="auto"/>
        </w:rPr>
        <w:t>Situada en la cima de un edificio, la casa pierde su eje, comienza a deslizarse y queda dada vuelta, como a punto de caer. La casa se convierte así en una amenaza, ataca. Esa serena construcción prototípica –representación del hogar, de la familia– se convierte en otra cosa y por tanto en una amenaza.</w:t>
      </w:r>
    </w:p>
    <w:p w:rsidR="0029697E" w:rsidRDefault="00716582" w:rsidP="0029697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“</w:t>
      </w:r>
      <w:r w:rsidR="0029697E" w:rsidRPr="00716582">
        <w:rPr>
          <w:rFonts w:asciiTheme="minorHAnsi" w:hAnsiTheme="minorHAnsi" w:cstheme="minorHAnsi"/>
          <w:color w:val="auto"/>
        </w:rPr>
        <w:t xml:space="preserve">Con ese gesto sencillo, tan sencillo en apariencia como aquel dibujo infantil, </w:t>
      </w:r>
      <w:proofErr w:type="spellStart"/>
      <w:r w:rsidR="0029697E" w:rsidRPr="00716582">
        <w:rPr>
          <w:rFonts w:asciiTheme="minorHAnsi" w:hAnsiTheme="minorHAnsi" w:cstheme="minorHAnsi"/>
          <w:color w:val="auto"/>
        </w:rPr>
        <w:t>Wurm</w:t>
      </w:r>
      <w:proofErr w:type="spellEnd"/>
      <w:r w:rsidR="0029697E" w:rsidRPr="00716582">
        <w:rPr>
          <w:rFonts w:asciiTheme="minorHAnsi" w:hAnsiTheme="minorHAnsi" w:cstheme="minorHAnsi"/>
          <w:color w:val="auto"/>
        </w:rPr>
        <w:t xml:space="preserve"> pone patas para arriba la sensación de estabilidad de quien se acerca al edificio y, con ella, la idea estable de familia, hogar, clase media, sociedad </w:t>
      </w:r>
      <w:proofErr w:type="spellStart"/>
      <w:r w:rsidR="0029697E" w:rsidRPr="00716582">
        <w:rPr>
          <w:rFonts w:asciiTheme="minorHAnsi" w:hAnsiTheme="minorHAnsi" w:cstheme="minorHAnsi"/>
          <w:color w:val="auto"/>
        </w:rPr>
        <w:t>heternonormada</w:t>
      </w:r>
      <w:proofErr w:type="spellEnd"/>
      <w:r w:rsidR="0029697E" w:rsidRPr="00716582">
        <w:rPr>
          <w:rFonts w:asciiTheme="minorHAnsi" w:hAnsiTheme="minorHAnsi" w:cstheme="minorHAnsi"/>
          <w:color w:val="auto"/>
        </w:rPr>
        <w:t>, etcétera, para poner en tensión, con ironía y humor, todo lo preestablecido</w:t>
      </w:r>
      <w:r>
        <w:rPr>
          <w:rFonts w:asciiTheme="minorHAnsi" w:hAnsiTheme="minorHAnsi" w:cstheme="minorHAnsi"/>
          <w:color w:val="auto"/>
        </w:rPr>
        <w:t xml:space="preserve">”, agrega </w:t>
      </w:r>
      <w:proofErr w:type="spellStart"/>
      <w:r>
        <w:rPr>
          <w:rFonts w:asciiTheme="minorHAnsi" w:hAnsiTheme="minorHAnsi" w:cstheme="minorHAnsi"/>
          <w:color w:val="auto"/>
        </w:rPr>
        <w:t>Wechsler</w:t>
      </w:r>
      <w:proofErr w:type="spellEnd"/>
      <w:r>
        <w:rPr>
          <w:rFonts w:asciiTheme="minorHAnsi" w:hAnsiTheme="minorHAnsi" w:cstheme="minorHAnsi"/>
          <w:color w:val="auto"/>
        </w:rPr>
        <w:t>, directora artístico-académica de BIENALSUR</w:t>
      </w:r>
      <w:r w:rsidR="0029697E" w:rsidRPr="00716582">
        <w:rPr>
          <w:rFonts w:asciiTheme="minorHAnsi" w:hAnsiTheme="minorHAnsi" w:cstheme="minorHAnsi"/>
          <w:color w:val="auto"/>
        </w:rPr>
        <w:t>.</w:t>
      </w:r>
    </w:p>
    <w:p w:rsidR="00321507" w:rsidRPr="00716582" w:rsidRDefault="00E81992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16582">
        <w:rPr>
          <w:rFonts w:asciiTheme="minorHAnsi" w:hAnsiTheme="minorHAnsi" w:cstheme="minorHAnsi"/>
          <w:color w:val="auto"/>
        </w:rPr>
        <w:tab/>
      </w:r>
      <w:r w:rsidR="00321507" w:rsidRPr="00716582">
        <w:rPr>
          <w:rFonts w:asciiTheme="minorHAnsi" w:hAnsiTheme="minorHAnsi" w:cstheme="minorHAnsi"/>
          <w:color w:val="auto"/>
        </w:rPr>
        <w:t xml:space="preserve">Organizada por la Universidad Nacional de Tres de Febrero (UNTREF), la segunda edición de la Bienal Internacional de Arte Contemporáneo de América del Sur se realiza de </w:t>
      </w:r>
      <w:r w:rsidR="00321507" w:rsidRPr="00716582">
        <w:rPr>
          <w:rFonts w:asciiTheme="minorHAnsi" w:hAnsiTheme="minorHAnsi" w:cstheme="minorHAnsi"/>
          <w:color w:val="auto"/>
        </w:rPr>
        <w:lastRenderedPageBreak/>
        <w:t>mayo a noviembre de 2019 con la participación de más de 400 artistas, quienes presentan</w:t>
      </w:r>
      <w:r w:rsidR="00716582">
        <w:rPr>
          <w:rFonts w:asciiTheme="minorHAnsi" w:hAnsiTheme="minorHAnsi" w:cstheme="minorHAnsi"/>
          <w:color w:val="auto"/>
        </w:rPr>
        <w:t xml:space="preserve"> </w:t>
      </w:r>
      <w:r w:rsidR="00321507" w:rsidRPr="00716582">
        <w:rPr>
          <w:rFonts w:asciiTheme="minorHAnsi" w:hAnsiTheme="minorHAnsi" w:cstheme="minorHAnsi"/>
          <w:color w:val="auto"/>
        </w:rPr>
        <w:t>sus obras en exposiciones simultáneas, distribuidas en 43 ciudades de una veintena de países, a través de más de cien sedes con las que BIENALSUR trabaja de forma conjunta y colaborativa.</w:t>
      </w:r>
    </w:p>
    <w:p w:rsidR="00321507" w:rsidRPr="00716582" w:rsidRDefault="00321507" w:rsidP="0029697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16582">
        <w:rPr>
          <w:rFonts w:asciiTheme="minorHAnsi" w:hAnsiTheme="minorHAnsi" w:cstheme="minorHAnsi"/>
          <w:color w:val="auto"/>
        </w:rPr>
        <w:t xml:space="preserve">BIENALSUR concibe a la cultura como un vehículo de integración entre países. Para conectar todas sus sedes plantea una cartografía inédita, que borra fronteras y piensa junto con los artistas, entre lo local y lo global. De manera simbólica, sitúa el MUNTREF Hotel de Inmigrantes, en el puerto de Buenos Aires, como el kilómetro 0 y a partir de allí, cada sede participante es renombrada con un kilómetro que sienta las bases de esta singular geografía, y que en esta edición vuelve a alcanzar la ciudad de Tokio, Japón, bautizada con el KM 18.370. </w:t>
      </w:r>
    </w:p>
    <w:p w:rsidR="00716582" w:rsidRPr="00716582" w:rsidRDefault="00716582" w:rsidP="00716582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16582">
        <w:rPr>
          <w:rFonts w:asciiTheme="minorHAnsi" w:hAnsiTheme="minorHAnsi" w:cstheme="minorHAnsi"/>
          <w:color w:val="auto"/>
        </w:rPr>
        <w:t xml:space="preserve">BIENALSUR 2019 fue lanzada oficialmente en mayo pasado en la provincia de Tierra del Fuego, en un simbólico posicionamiento al sur del sur, y luego de inaugurar capítulos en distintos territorios como Tucumán, Rosario, Córdoba, San Juan, Brasil, Suiza y Francia, y su despliegue en Buenos Aires, seguirá extendiéndose luego a países como Bolivia, Chile, Colombia, Ecuador, México, Paraguay, Perú, Uruguay, </w:t>
      </w:r>
      <w:proofErr w:type="spellStart"/>
      <w:r w:rsidRPr="00716582">
        <w:rPr>
          <w:rFonts w:asciiTheme="minorHAnsi" w:hAnsiTheme="minorHAnsi" w:cstheme="minorHAnsi"/>
          <w:color w:val="auto"/>
        </w:rPr>
        <w:t>Benin</w:t>
      </w:r>
      <w:proofErr w:type="spellEnd"/>
      <w:r w:rsidRPr="00716582">
        <w:rPr>
          <w:rFonts w:asciiTheme="minorHAnsi" w:hAnsiTheme="minorHAnsi" w:cstheme="minorHAnsi"/>
          <w:color w:val="auto"/>
        </w:rPr>
        <w:t>, España, Francia, Italia, Marruecos y Japón, entre otros.</w:t>
      </w:r>
    </w:p>
    <w:p w:rsidR="00716582" w:rsidRPr="00716582" w:rsidRDefault="00716582" w:rsidP="00716582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</w:p>
    <w:p w:rsidR="00321507" w:rsidRPr="00716582" w:rsidRDefault="00321507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716582">
        <w:rPr>
          <w:rFonts w:asciiTheme="minorHAnsi" w:hAnsiTheme="minorHAnsi" w:cstheme="minorHAnsi"/>
          <w:b/>
          <w:color w:val="auto"/>
        </w:rPr>
        <w:t xml:space="preserve">PRENSA </w:t>
      </w:r>
      <w:r w:rsidRPr="00716582">
        <w:rPr>
          <w:rFonts w:asciiTheme="minorHAnsi" w:hAnsiTheme="minorHAnsi" w:cstheme="minorHAnsi"/>
          <w:color w:val="auto"/>
        </w:rPr>
        <w:t xml:space="preserve">| Toda la información sobre BIENALSUR 2019, materiales de prensa e imágenes en alta resolución está disponible para descarga desde nuestra página web: </w:t>
      </w:r>
      <w:r w:rsidRPr="00716582">
        <w:rPr>
          <w:rFonts w:asciiTheme="minorHAnsi" w:hAnsiTheme="minorHAnsi" w:cstheme="minorHAnsi"/>
          <w:b/>
          <w:color w:val="auto"/>
        </w:rPr>
        <w:t>https://bienalsur.org/es/prensa</w:t>
      </w:r>
    </w:p>
    <w:p w:rsidR="003A3365" w:rsidRDefault="003A3365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716582" w:rsidRPr="00716582" w:rsidRDefault="00716582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716582" w:rsidRDefault="00321507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716582">
        <w:rPr>
          <w:rFonts w:asciiTheme="minorHAnsi" w:hAnsiTheme="minorHAnsi" w:cstheme="minorHAnsi"/>
          <w:b/>
          <w:color w:val="auto"/>
        </w:rPr>
        <w:t>BIENALSUR EN REDES</w:t>
      </w:r>
      <w:r w:rsidR="00037FA9" w:rsidRPr="00716582">
        <w:rPr>
          <w:rFonts w:asciiTheme="minorHAnsi" w:hAnsiTheme="minorHAnsi" w:cstheme="minorHAnsi"/>
          <w:b/>
          <w:color w:val="auto"/>
        </w:rPr>
        <w:tab/>
      </w:r>
      <w:r w:rsidR="00037FA9" w:rsidRPr="00716582">
        <w:rPr>
          <w:rFonts w:asciiTheme="minorHAnsi" w:hAnsiTheme="minorHAnsi" w:cstheme="minorHAnsi"/>
          <w:b/>
          <w:color w:val="auto"/>
        </w:rPr>
        <w:tab/>
      </w:r>
      <w:r w:rsidR="00037FA9" w:rsidRPr="00716582">
        <w:rPr>
          <w:rFonts w:asciiTheme="minorHAnsi" w:hAnsiTheme="minorHAnsi" w:cstheme="minorHAnsi"/>
          <w:b/>
          <w:color w:val="auto"/>
        </w:rPr>
        <w:tab/>
      </w:r>
      <w:r w:rsidR="00037FA9" w:rsidRPr="00716582">
        <w:rPr>
          <w:rFonts w:asciiTheme="minorHAnsi" w:hAnsiTheme="minorHAnsi" w:cstheme="minorHAnsi"/>
          <w:b/>
          <w:color w:val="auto"/>
        </w:rPr>
        <w:tab/>
      </w:r>
      <w:r w:rsidR="00037FA9" w:rsidRPr="00716582">
        <w:rPr>
          <w:rFonts w:asciiTheme="minorHAnsi" w:hAnsiTheme="minorHAnsi" w:cstheme="minorHAnsi"/>
          <w:b/>
          <w:color w:val="auto"/>
        </w:rPr>
        <w:tab/>
      </w:r>
      <w:proofErr w:type="spellStart"/>
      <w:r w:rsidR="00037FA9" w:rsidRPr="00716582">
        <w:rPr>
          <w:rFonts w:asciiTheme="minorHAnsi" w:hAnsiTheme="minorHAnsi" w:cstheme="minorHAnsi"/>
          <w:b/>
          <w:color w:val="auto"/>
        </w:rPr>
        <w:t>Hashtags</w:t>
      </w:r>
      <w:proofErr w:type="spellEnd"/>
      <w:r w:rsidR="00037FA9" w:rsidRPr="00716582">
        <w:rPr>
          <w:rFonts w:asciiTheme="minorHAnsi" w:hAnsiTheme="minorHAnsi" w:cstheme="minorHAnsi"/>
          <w:b/>
          <w:color w:val="auto"/>
        </w:rPr>
        <w:t xml:space="preserve"> sugeridos:</w:t>
      </w:r>
    </w:p>
    <w:p w:rsidR="00037FA9" w:rsidRPr="00716582" w:rsidRDefault="00321507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716582">
        <w:rPr>
          <w:rFonts w:asciiTheme="minorHAnsi" w:hAnsiTheme="minorHAnsi" w:cstheme="minorHAnsi"/>
          <w:color w:val="auto"/>
        </w:rPr>
        <w:t>Instagram</w:t>
      </w:r>
      <w:proofErr w:type="spellEnd"/>
      <w:r w:rsidRPr="00716582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716582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  <w:t>#BIENALSUR</w:t>
      </w:r>
    </w:p>
    <w:p w:rsidR="00321507" w:rsidRPr="00716582" w:rsidRDefault="00321507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16582">
        <w:rPr>
          <w:rFonts w:asciiTheme="minorHAnsi" w:hAnsiTheme="minorHAnsi" w:cstheme="minorHAnsi"/>
          <w:color w:val="auto"/>
        </w:rPr>
        <w:t>Facebook /</w:t>
      </w:r>
      <w:proofErr w:type="spellStart"/>
      <w:r w:rsidRPr="00716582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  <w:t>#BIENALSUR2019</w:t>
      </w:r>
    </w:p>
    <w:p w:rsidR="00037FA9" w:rsidRPr="00716582" w:rsidRDefault="00321507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716582">
        <w:rPr>
          <w:rFonts w:asciiTheme="minorHAnsi" w:hAnsiTheme="minorHAnsi" w:cstheme="minorHAnsi"/>
          <w:color w:val="auto"/>
        </w:rPr>
        <w:t>Twitter</w:t>
      </w:r>
      <w:proofErr w:type="spellEnd"/>
      <w:r w:rsidRPr="00716582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716582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716582">
        <w:rPr>
          <w:rFonts w:asciiTheme="minorHAnsi" w:hAnsiTheme="minorHAnsi" w:cstheme="minorHAnsi"/>
          <w:color w:val="auto"/>
        </w:rPr>
        <w:t>ElArteBIENALSUR</w:t>
      </w:r>
      <w:proofErr w:type="spellEnd"/>
    </w:p>
    <w:p w:rsidR="00E87625" w:rsidRPr="00716582" w:rsidRDefault="00321507" w:rsidP="002969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716582">
        <w:rPr>
          <w:rFonts w:asciiTheme="minorHAnsi" w:hAnsiTheme="minorHAnsi" w:cstheme="minorHAnsi"/>
          <w:color w:val="auto"/>
        </w:rPr>
        <w:t>Youtube</w:t>
      </w:r>
      <w:proofErr w:type="spellEnd"/>
      <w:r w:rsidRPr="00716582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716582">
        <w:rPr>
          <w:rFonts w:asciiTheme="minorHAnsi" w:hAnsiTheme="minorHAnsi" w:cstheme="minorHAnsi"/>
          <w:color w:val="auto"/>
        </w:rPr>
        <w:t>BIENALSURsurarte</w:t>
      </w:r>
      <w:proofErr w:type="spellEnd"/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</w:r>
      <w:r w:rsidR="00037FA9" w:rsidRPr="00716582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716582">
        <w:rPr>
          <w:rFonts w:asciiTheme="minorHAnsi" w:hAnsiTheme="minorHAnsi" w:cstheme="minorHAnsi"/>
          <w:color w:val="auto"/>
        </w:rPr>
        <w:t>FestivalBienalsur</w:t>
      </w:r>
      <w:proofErr w:type="spellEnd"/>
    </w:p>
    <w:sectPr w:rsidR="00E87625" w:rsidRPr="00716582" w:rsidSect="004B62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C14" w:rsidRDefault="00DD7C14" w:rsidP="00306F11">
      <w:r>
        <w:separator/>
      </w:r>
    </w:p>
  </w:endnote>
  <w:endnote w:type="continuationSeparator" w:id="0">
    <w:p w:rsidR="00DD7C14" w:rsidRDefault="00DD7C14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Piedepgina"/>
    </w:pPr>
  </w:p>
  <w:p w:rsidR="0084775A" w:rsidRDefault="0084775A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9E1CCF5" wp14:editId="068082F6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C14" w:rsidRDefault="00DD7C14" w:rsidP="00306F11">
      <w:r>
        <w:separator/>
      </w:r>
    </w:p>
  </w:footnote>
  <w:footnote w:type="continuationSeparator" w:id="0">
    <w:p w:rsidR="00DD7C14" w:rsidRDefault="00DD7C14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02ADFB89" wp14:editId="67977B2D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395D6756" wp14:editId="4F520DA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5">
    <w:nsid w:val="158673D0"/>
    <w:multiLevelType w:val="hybridMultilevel"/>
    <w:tmpl w:val="71289D9A"/>
    <w:numStyleLink w:val="Estiloimportado2"/>
  </w:abstractNum>
  <w:abstractNum w:abstractNumId="6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15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6300F5"/>
    <w:multiLevelType w:val="hybridMultilevel"/>
    <w:tmpl w:val="8F04FB56"/>
    <w:numStyleLink w:val="Estiloimportado1"/>
  </w:abstractNum>
  <w:abstractNum w:abstractNumId="2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18"/>
  </w:num>
  <w:num w:numId="5">
    <w:abstractNumId w:val="8"/>
  </w:num>
  <w:num w:numId="6">
    <w:abstractNumId w:val="17"/>
  </w:num>
  <w:num w:numId="7">
    <w:abstractNumId w:val="19"/>
  </w:num>
  <w:num w:numId="8">
    <w:abstractNumId w:val="14"/>
  </w:num>
  <w:num w:numId="9">
    <w:abstractNumId w:val="22"/>
  </w:num>
  <w:num w:numId="10">
    <w:abstractNumId w:val="28"/>
  </w:num>
  <w:num w:numId="11">
    <w:abstractNumId w:val="21"/>
  </w:num>
  <w:num w:numId="12">
    <w:abstractNumId w:val="21"/>
    <w:lvlOverride w:ilvl="0">
      <w:lvl w:ilvl="0" w:tplc="93F81618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52E98B8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5962882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8F88008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A3E8402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6B4EF3E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F607494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27C74A0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2EC3B0C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27"/>
  </w:num>
  <w:num w:numId="14">
    <w:abstractNumId w:val="5"/>
  </w:num>
  <w:num w:numId="15">
    <w:abstractNumId w:val="15"/>
  </w:num>
  <w:num w:numId="16">
    <w:abstractNumId w:val="10"/>
  </w:num>
  <w:num w:numId="17">
    <w:abstractNumId w:val="26"/>
  </w:num>
  <w:num w:numId="18">
    <w:abstractNumId w:val="12"/>
  </w:num>
  <w:num w:numId="19">
    <w:abstractNumId w:val="13"/>
  </w:num>
  <w:num w:numId="20">
    <w:abstractNumId w:val="2"/>
  </w:num>
  <w:num w:numId="21">
    <w:abstractNumId w:val="29"/>
  </w:num>
  <w:num w:numId="22">
    <w:abstractNumId w:val="9"/>
  </w:num>
  <w:num w:numId="23">
    <w:abstractNumId w:val="20"/>
  </w:num>
  <w:num w:numId="24">
    <w:abstractNumId w:val="23"/>
  </w:num>
  <w:num w:numId="25">
    <w:abstractNumId w:val="6"/>
  </w:num>
  <w:num w:numId="26">
    <w:abstractNumId w:val="16"/>
  </w:num>
  <w:num w:numId="27">
    <w:abstractNumId w:val="25"/>
  </w:num>
  <w:num w:numId="28">
    <w:abstractNumId w:val="11"/>
  </w:num>
  <w:num w:numId="29">
    <w:abstractNumId w:val="3"/>
  </w:num>
  <w:num w:numId="30">
    <w:abstractNumId w:val="24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3E71"/>
    <w:rsid w:val="000703C0"/>
    <w:rsid w:val="000A7F60"/>
    <w:rsid w:val="000B131A"/>
    <w:rsid w:val="000B18EC"/>
    <w:rsid w:val="000C3AD8"/>
    <w:rsid w:val="000D64E2"/>
    <w:rsid w:val="000E176A"/>
    <w:rsid w:val="000E38A1"/>
    <w:rsid w:val="0010354B"/>
    <w:rsid w:val="00107BFD"/>
    <w:rsid w:val="00111820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816E8"/>
    <w:rsid w:val="001863D2"/>
    <w:rsid w:val="001947C5"/>
    <w:rsid w:val="001B1625"/>
    <w:rsid w:val="001B4CD1"/>
    <w:rsid w:val="001B547C"/>
    <w:rsid w:val="001B54BE"/>
    <w:rsid w:val="001D198E"/>
    <w:rsid w:val="001D2898"/>
    <w:rsid w:val="001E2599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6AEE"/>
    <w:rsid w:val="002671A5"/>
    <w:rsid w:val="0027126B"/>
    <w:rsid w:val="00273D62"/>
    <w:rsid w:val="00284237"/>
    <w:rsid w:val="00294089"/>
    <w:rsid w:val="0029697E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9353B"/>
    <w:rsid w:val="003A3365"/>
    <w:rsid w:val="003A4B8C"/>
    <w:rsid w:val="003A7BD4"/>
    <w:rsid w:val="003B61BC"/>
    <w:rsid w:val="003C28D6"/>
    <w:rsid w:val="003D654E"/>
    <w:rsid w:val="003D72DB"/>
    <w:rsid w:val="00400C66"/>
    <w:rsid w:val="00412DA3"/>
    <w:rsid w:val="00420BB2"/>
    <w:rsid w:val="004257B4"/>
    <w:rsid w:val="00433DA7"/>
    <w:rsid w:val="00463536"/>
    <w:rsid w:val="00483FCA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0C1D"/>
    <w:rsid w:val="00541DBC"/>
    <w:rsid w:val="0055794A"/>
    <w:rsid w:val="00561EA5"/>
    <w:rsid w:val="00562DD2"/>
    <w:rsid w:val="00580068"/>
    <w:rsid w:val="00596E6A"/>
    <w:rsid w:val="00597C66"/>
    <w:rsid w:val="005A722E"/>
    <w:rsid w:val="005C0032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7C8"/>
    <w:rsid w:val="00697F7E"/>
    <w:rsid w:val="006A6028"/>
    <w:rsid w:val="006B5790"/>
    <w:rsid w:val="006B76BB"/>
    <w:rsid w:val="006C0154"/>
    <w:rsid w:val="006C2BE5"/>
    <w:rsid w:val="006E6A9B"/>
    <w:rsid w:val="006F379F"/>
    <w:rsid w:val="006F52B5"/>
    <w:rsid w:val="00702232"/>
    <w:rsid w:val="00707441"/>
    <w:rsid w:val="007141FA"/>
    <w:rsid w:val="00716582"/>
    <w:rsid w:val="0072307E"/>
    <w:rsid w:val="00727D06"/>
    <w:rsid w:val="00733BF8"/>
    <w:rsid w:val="00736B9B"/>
    <w:rsid w:val="007527AD"/>
    <w:rsid w:val="00762E3D"/>
    <w:rsid w:val="00777EF7"/>
    <w:rsid w:val="00795A91"/>
    <w:rsid w:val="007A268D"/>
    <w:rsid w:val="007A2ED6"/>
    <w:rsid w:val="007A4D6D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76566"/>
    <w:rsid w:val="00991AE2"/>
    <w:rsid w:val="009A5CFF"/>
    <w:rsid w:val="009B29B8"/>
    <w:rsid w:val="009C3BBE"/>
    <w:rsid w:val="009D4349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40507"/>
    <w:rsid w:val="00A41792"/>
    <w:rsid w:val="00A42092"/>
    <w:rsid w:val="00A6035F"/>
    <w:rsid w:val="00A61515"/>
    <w:rsid w:val="00A765C7"/>
    <w:rsid w:val="00A80D07"/>
    <w:rsid w:val="00A9280A"/>
    <w:rsid w:val="00AA7640"/>
    <w:rsid w:val="00AD67D0"/>
    <w:rsid w:val="00AE06DE"/>
    <w:rsid w:val="00AE7B64"/>
    <w:rsid w:val="00AF0184"/>
    <w:rsid w:val="00AF0985"/>
    <w:rsid w:val="00B019AE"/>
    <w:rsid w:val="00B04911"/>
    <w:rsid w:val="00B061A9"/>
    <w:rsid w:val="00B06FA8"/>
    <w:rsid w:val="00B14E50"/>
    <w:rsid w:val="00B15270"/>
    <w:rsid w:val="00B15A02"/>
    <w:rsid w:val="00B31E84"/>
    <w:rsid w:val="00B32BB2"/>
    <w:rsid w:val="00B36B96"/>
    <w:rsid w:val="00B46ADA"/>
    <w:rsid w:val="00B53E51"/>
    <w:rsid w:val="00B56B75"/>
    <w:rsid w:val="00B6135B"/>
    <w:rsid w:val="00B61DF1"/>
    <w:rsid w:val="00B66031"/>
    <w:rsid w:val="00B66F34"/>
    <w:rsid w:val="00B72E02"/>
    <w:rsid w:val="00B91D6C"/>
    <w:rsid w:val="00B96F0C"/>
    <w:rsid w:val="00BA20FC"/>
    <w:rsid w:val="00BA57FB"/>
    <w:rsid w:val="00BB08D9"/>
    <w:rsid w:val="00BB17A4"/>
    <w:rsid w:val="00BC2BD0"/>
    <w:rsid w:val="00BC7697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5263F"/>
    <w:rsid w:val="00C52EE0"/>
    <w:rsid w:val="00C53E6B"/>
    <w:rsid w:val="00C70B92"/>
    <w:rsid w:val="00C72FA9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3AE5"/>
    <w:rsid w:val="00CF7479"/>
    <w:rsid w:val="00D00E88"/>
    <w:rsid w:val="00D01FE5"/>
    <w:rsid w:val="00D023A7"/>
    <w:rsid w:val="00D046ED"/>
    <w:rsid w:val="00D26333"/>
    <w:rsid w:val="00D501AF"/>
    <w:rsid w:val="00D62E0F"/>
    <w:rsid w:val="00D7076A"/>
    <w:rsid w:val="00D77334"/>
    <w:rsid w:val="00D81ABF"/>
    <w:rsid w:val="00D83CE7"/>
    <w:rsid w:val="00DA0B35"/>
    <w:rsid w:val="00DB2AF0"/>
    <w:rsid w:val="00DB36C3"/>
    <w:rsid w:val="00DB3935"/>
    <w:rsid w:val="00DB5509"/>
    <w:rsid w:val="00DC334E"/>
    <w:rsid w:val="00DD0C70"/>
    <w:rsid w:val="00DD78C8"/>
    <w:rsid w:val="00DD7C14"/>
    <w:rsid w:val="00DF5FA7"/>
    <w:rsid w:val="00E051DF"/>
    <w:rsid w:val="00E1409B"/>
    <w:rsid w:val="00E20838"/>
    <w:rsid w:val="00E3018E"/>
    <w:rsid w:val="00E301EE"/>
    <w:rsid w:val="00E66DA8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925"/>
    <w:rsid w:val="00F02C7D"/>
    <w:rsid w:val="00F04E6C"/>
    <w:rsid w:val="00F0648A"/>
    <w:rsid w:val="00F21593"/>
    <w:rsid w:val="00F327A3"/>
    <w:rsid w:val="00F365F6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8174F-8FF2-4C6A-8736-D75EDF238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Usuario de Windows</cp:lastModifiedBy>
  <cp:revision>5</cp:revision>
  <cp:lastPrinted>2019-04-22T17:05:00Z</cp:lastPrinted>
  <dcterms:created xsi:type="dcterms:W3CDTF">2019-06-14T02:57:00Z</dcterms:created>
  <dcterms:modified xsi:type="dcterms:W3CDTF">2019-06-29T02:13:00Z</dcterms:modified>
</cp:coreProperties>
</file>